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B9" w:rsidRDefault="001869B9" w:rsidP="00CE460D">
      <w:pPr>
        <w:widowControl/>
        <w:jc w:val="center"/>
        <w:rPr>
          <w:rFonts w:ascii="Arial,Bold" w:hAnsi="Arial,Bold" w:cs="Arial,Bold"/>
          <w:sz w:val="24"/>
          <w:szCs w:val="24"/>
          <w:lang w:eastAsia="en-US"/>
        </w:rPr>
      </w:pPr>
      <w:r>
        <w:rPr>
          <w:rFonts w:ascii="Arial,Bold CE" w:hAnsi="Arial,Bold CE" w:cs="Arial,Bold CE"/>
          <w:sz w:val="24"/>
          <w:szCs w:val="24"/>
          <w:lang w:eastAsia="en-US"/>
        </w:rPr>
        <w:t>Zasady rekrutacji do Gimnazjum w Czerwonce</w:t>
      </w:r>
    </w:p>
    <w:p w:rsidR="001869B9" w:rsidRDefault="001869B9" w:rsidP="00010691">
      <w:pPr>
        <w:widowControl/>
        <w:jc w:val="center"/>
        <w:rPr>
          <w:rFonts w:ascii="Arial,Bold" w:hAnsi="Arial,Bold" w:cs="Arial,Bold"/>
          <w:sz w:val="24"/>
          <w:szCs w:val="24"/>
          <w:lang w:eastAsia="en-US"/>
        </w:rPr>
      </w:pPr>
    </w:p>
    <w:p w:rsidR="001869B9" w:rsidRDefault="001869B9" w:rsidP="00010691">
      <w:pPr>
        <w:widowControl/>
        <w:jc w:val="right"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Regulamin rekrutacji uczniów do klasy pierwszej</w:t>
      </w:r>
    </w:p>
    <w:p w:rsidR="001869B9" w:rsidRDefault="001869B9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Gimnazjum w Czerwonce</w:t>
      </w:r>
    </w:p>
    <w:p w:rsidR="001869B9" w:rsidRDefault="001869B9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§ 1</w:t>
      </w:r>
    </w:p>
    <w:p w:rsidR="001869B9" w:rsidRDefault="001869B9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1. Do klasy pierwszej gimnazjum przyjmowane są:</w:t>
      </w:r>
    </w:p>
    <w:p w:rsidR="001869B9" w:rsidRDefault="001869B9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a) dzieci zamieszkałe w obwodzie szkoły - z urzędu, na pisemny wniosek rodzica/opiekuna (załącznik nr 1), i laureaci lub finaliści olimpiady przedmiotowej lub konkursów przedmiotowych o zasięgu wojewódzkim i ponadwojewódzkim.</w:t>
      </w:r>
    </w:p>
    <w:p w:rsidR="001869B9" w:rsidRDefault="001869B9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b) dzieci zamieszkałe poza obwodem szkoły, jeżeli szkoła dysponuje wolnymi miejscami, po złożeniu formularza rekrutacyjnego (załącznik nr 2), po przeprowadzeniu postępowania rekrutacyjnego.</w:t>
      </w:r>
    </w:p>
    <w:p w:rsidR="001869B9" w:rsidRDefault="001869B9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2. Postępowanie rekrutacyjne przeprowadzane jest przez komisję powołaną przez dyrektora szkoły.</w:t>
      </w:r>
    </w:p>
    <w:p w:rsidR="001869B9" w:rsidRDefault="001869B9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3. Postępowanie rekrutacyjne, o którym mowa w ust. 2, przeprowadza się w oparciu o harmonogram rekrutacji ustalony przez Dyrektorów szkół w porozumieniu z organem prowadzącym – Gmina Biskupiec. Za realizację harmonogramu odpowiedzialny jest dyrektor szkoły.</w:t>
      </w:r>
    </w:p>
    <w:p w:rsidR="001869B9" w:rsidRDefault="001869B9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4. W przypadku podjęcia decyzji o nauce dziecka w gimnazjum, innym niż obwodowe, rodzic/prawny opiekun  zobowiązany jest do niezwłocznego pisemnego powiadomienia szkoły obwodowej o miejscu realizacji obowiązku szkolnego przez dziecko.</w:t>
      </w:r>
    </w:p>
    <w:p w:rsidR="001869B9" w:rsidRDefault="001869B9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5. Dyrektorzy szkół, w których przyjęto uczniów spoza obwodu szkoły,  informują dyrektorów właściwych szkół obwodowych o uczniach przyjętych z obwodu tej szkoły (zmiany w harmonogramie).</w:t>
      </w:r>
    </w:p>
    <w:p w:rsidR="001869B9" w:rsidRDefault="001869B9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§ 2</w:t>
      </w:r>
    </w:p>
    <w:p w:rsidR="001869B9" w:rsidRDefault="001869B9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1. Postępowanie rekrutacyjne przeprowadza się na podstawie następujących kryteriów i liczby punktów dla każdego kryterium:</w:t>
      </w:r>
    </w:p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7496"/>
        <w:gridCol w:w="993"/>
      </w:tblGrid>
      <w:tr w:rsidR="001869B9" w:rsidRPr="00270202" w:rsidTr="00270202">
        <w:tc>
          <w:tcPr>
            <w:tcW w:w="550" w:type="dxa"/>
          </w:tcPr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496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993" w:type="dxa"/>
          </w:tcPr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liczba pkt</w:t>
            </w:r>
          </w:p>
        </w:tc>
      </w:tr>
      <w:tr w:rsidR="001869B9" w:rsidRPr="00270202" w:rsidTr="00270202">
        <w:tc>
          <w:tcPr>
            <w:tcW w:w="550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96" w:type="dxa"/>
          </w:tcPr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 xml:space="preserve">Rodzeństwo kandydata realizuje obowiązek szkolny w szkole </w:t>
            </w:r>
          </w:p>
        </w:tc>
        <w:tc>
          <w:tcPr>
            <w:tcW w:w="993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</w:tr>
      <w:tr w:rsidR="001869B9" w:rsidRPr="00270202" w:rsidTr="00270202">
        <w:tc>
          <w:tcPr>
            <w:tcW w:w="550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96" w:type="dxa"/>
          </w:tcPr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 xml:space="preserve">Dogodne położenie szkoły w stosunku do zamieszkania kandydata </w:t>
            </w:r>
          </w:p>
        </w:tc>
        <w:tc>
          <w:tcPr>
            <w:tcW w:w="993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</w:tr>
      <w:tr w:rsidR="001869B9" w:rsidRPr="00270202" w:rsidTr="00270202">
        <w:tc>
          <w:tcPr>
            <w:tcW w:w="550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3</w:t>
            </w: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96" w:type="dxa"/>
          </w:tcPr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Kandydat uczęs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zczał do szkoły podstawowej</w:t>
            </w: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 xml:space="preserve"> w szkole, w której ubiega się o przyjęcie </w:t>
            </w:r>
          </w:p>
        </w:tc>
        <w:tc>
          <w:tcPr>
            <w:tcW w:w="993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1869B9" w:rsidRPr="00270202" w:rsidTr="00270202">
        <w:tc>
          <w:tcPr>
            <w:tcW w:w="550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4</w:t>
            </w: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96" w:type="dxa"/>
          </w:tcPr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 xml:space="preserve">Inna uzasadniona przez rodzica/opiekuna sytuacja rodzinna </w:t>
            </w:r>
          </w:p>
        </w:tc>
        <w:tc>
          <w:tcPr>
            <w:tcW w:w="993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</w:tbl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2. Jeżeli pierwszy etap postępowania rekrutacyjnego, określony w ust. 1, nie pozwoli</w:t>
      </w:r>
    </w:p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na ostateczne rozstrzygnięcie (kandydaci uzyskali w tym etapie równorzędne wyniki</w:t>
      </w:r>
    </w:p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lub po zakończeniu tego etapu i przyjęciu osób, które spełniły choćby jedno z</w:t>
      </w:r>
    </w:p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kryteriów z tej grupy, szkoła dysponuje wolnymi miejscami), przeprowadza się kolejny etap postępowania obejmujący łącznie następujące kryteria i liczbę punktów dla każdego kryterium:</w:t>
      </w:r>
    </w:p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379"/>
        <w:gridCol w:w="850"/>
      </w:tblGrid>
      <w:tr w:rsidR="001869B9" w:rsidRPr="00270202" w:rsidTr="00270202">
        <w:tc>
          <w:tcPr>
            <w:tcW w:w="709" w:type="dxa"/>
          </w:tcPr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6379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Kryterium</w:t>
            </w:r>
          </w:p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liczba pkt.</w:t>
            </w:r>
          </w:p>
        </w:tc>
      </w:tr>
      <w:tr w:rsidR="001869B9" w:rsidRPr="00270202" w:rsidTr="00270202">
        <w:tc>
          <w:tcPr>
            <w:tcW w:w="709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</w:tcPr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wielodzietność rodziny kandydata</w:t>
            </w:r>
          </w:p>
        </w:tc>
        <w:tc>
          <w:tcPr>
            <w:tcW w:w="850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1869B9" w:rsidRPr="00270202" w:rsidTr="00270202">
        <w:tc>
          <w:tcPr>
            <w:tcW w:w="709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</w:tcPr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niepełnosprawność kandydata</w:t>
            </w:r>
          </w:p>
        </w:tc>
        <w:tc>
          <w:tcPr>
            <w:tcW w:w="850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1869B9" w:rsidRPr="00270202" w:rsidTr="00270202">
        <w:tc>
          <w:tcPr>
            <w:tcW w:w="709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</w:tcPr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niepełnosprawność jednego z rodziców kandydata</w:t>
            </w:r>
          </w:p>
        </w:tc>
        <w:tc>
          <w:tcPr>
            <w:tcW w:w="850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1869B9" w:rsidRPr="00270202" w:rsidTr="00270202">
        <w:tc>
          <w:tcPr>
            <w:tcW w:w="709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</w:tcPr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niepełnosprawność obojga rodziców kandydata</w:t>
            </w:r>
          </w:p>
        </w:tc>
        <w:tc>
          <w:tcPr>
            <w:tcW w:w="850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1869B9" w:rsidRPr="00270202" w:rsidTr="00270202">
        <w:tc>
          <w:tcPr>
            <w:tcW w:w="709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9" w:type="dxa"/>
          </w:tcPr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niepełnosprawność rodzeństwa kandydata</w:t>
            </w:r>
          </w:p>
        </w:tc>
        <w:tc>
          <w:tcPr>
            <w:tcW w:w="850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1869B9" w:rsidRPr="00270202" w:rsidTr="00270202">
        <w:tc>
          <w:tcPr>
            <w:tcW w:w="709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79" w:type="dxa"/>
          </w:tcPr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samotne wychowywanie kandydata w rodzinie</w:t>
            </w:r>
          </w:p>
        </w:tc>
        <w:tc>
          <w:tcPr>
            <w:tcW w:w="850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1869B9" w:rsidRPr="00270202" w:rsidTr="00270202">
        <w:tc>
          <w:tcPr>
            <w:tcW w:w="709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79" w:type="dxa"/>
          </w:tcPr>
          <w:p w:rsidR="001869B9" w:rsidRPr="00270202" w:rsidRDefault="001869B9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objęcie kandydata pieczą zastępczą</w:t>
            </w:r>
          </w:p>
        </w:tc>
        <w:tc>
          <w:tcPr>
            <w:tcW w:w="850" w:type="dxa"/>
          </w:tcPr>
          <w:p w:rsidR="001869B9" w:rsidRPr="00270202" w:rsidRDefault="001869B9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</w:tbl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C86908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§ 3</w:t>
      </w:r>
    </w:p>
    <w:p w:rsidR="001869B9" w:rsidRDefault="001869B9" w:rsidP="00C86908">
      <w:pPr>
        <w:widowControl/>
        <w:ind w:left="360"/>
        <w:jc w:val="both"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1869B9" w:rsidRDefault="001869B9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1.Do zadań Komisji rekrutacyjnej należy w szczególności:</w:t>
      </w:r>
    </w:p>
    <w:p w:rsidR="001869B9" w:rsidRDefault="001869B9" w:rsidP="00942EA0">
      <w:pPr>
        <w:widowControl/>
        <w:ind w:firstLine="426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a) ustalenie wyników postępowania rekrutacyjnego,</w:t>
      </w:r>
    </w:p>
    <w:p w:rsidR="001869B9" w:rsidRDefault="001869B9" w:rsidP="00942EA0">
      <w:pPr>
        <w:widowControl/>
        <w:ind w:firstLine="426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b) ustalenie listy kandydatów zakwalifikowanych i niezakwalifikowanych,</w:t>
      </w:r>
    </w:p>
    <w:p w:rsidR="001869B9" w:rsidRDefault="001869B9" w:rsidP="00942EA0">
      <w:pPr>
        <w:widowControl/>
        <w:ind w:firstLine="426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c) sporządzenie protokołu z postępowania rekrutacyjnego.</w:t>
      </w:r>
    </w:p>
    <w:p w:rsidR="001869B9" w:rsidRDefault="001869B9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2.Listy, o których mowa w ust. 1b, podaje się do publicznej wiadomości poprzez umieszczenie w widocznym miejscu w siedzibie szkoły.</w:t>
      </w:r>
    </w:p>
    <w:p w:rsidR="001869B9" w:rsidRDefault="001869B9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942EA0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§ 4</w:t>
      </w:r>
    </w:p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942EA0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Dane osobowe kandydatów zgromadzone w celach postępowania rekrutacyjnego oraz dokumentacja postępowania rekrutacyjnego są przechowywane nie dłużej niż do końca okresu, w którym uczeń uczęszcza do szkoły.</w:t>
      </w:r>
    </w:p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942EA0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§ 5</w:t>
      </w:r>
    </w:p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942EA0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Dane osobowe kandydatów nieprzyjętych zgromadzone w celach postępowania rekrutacyjnego są przechowywane w szkole, która przeprowadziła postępowanie rekrutacyjne przez okres jednego roku.</w:t>
      </w:r>
    </w:p>
    <w:p w:rsidR="001869B9" w:rsidRDefault="001869B9" w:rsidP="00010691">
      <w:pPr>
        <w:widowControl/>
        <w:rPr>
          <w:rFonts w:ascii="Arial,Bold" w:hAnsi="Arial,Bold" w:cs="Arial,Bold"/>
          <w:sz w:val="24"/>
          <w:szCs w:val="24"/>
          <w:lang w:eastAsia="en-US"/>
        </w:rPr>
      </w:pPr>
    </w:p>
    <w:p w:rsidR="001869B9" w:rsidRDefault="001869B9" w:rsidP="00010691">
      <w:pPr>
        <w:widowControl/>
        <w:rPr>
          <w:rFonts w:ascii="Arial,Bold" w:hAnsi="Arial,Bold" w:cs="Arial,Bold"/>
          <w:sz w:val="24"/>
          <w:szCs w:val="24"/>
          <w:lang w:eastAsia="en-US"/>
        </w:rPr>
      </w:pPr>
      <w:r>
        <w:rPr>
          <w:rFonts w:ascii="Arial,Bold CE" w:hAnsi="Arial,Bold CE" w:cs="Arial,Bold CE"/>
          <w:sz w:val="24"/>
          <w:szCs w:val="24"/>
          <w:lang w:eastAsia="en-US"/>
        </w:rPr>
        <w:t>Załączniki:</w:t>
      </w:r>
    </w:p>
    <w:p w:rsidR="001869B9" w:rsidRDefault="001869B9" w:rsidP="00010691">
      <w:pPr>
        <w:widowControl/>
        <w:rPr>
          <w:rFonts w:ascii="Arial,Bold" w:hAnsi="Arial,Bold" w:cs="Arial,Bold"/>
          <w:sz w:val="24"/>
          <w:szCs w:val="24"/>
          <w:lang w:eastAsia="en-US"/>
        </w:rPr>
      </w:pPr>
    </w:p>
    <w:p w:rsidR="001869B9" w:rsidRDefault="001869B9" w:rsidP="00942EA0">
      <w:pPr>
        <w:widowControl/>
        <w:jc w:val="both"/>
        <w:rPr>
          <w:rFonts w:ascii="Arial,Bold" w:hAnsi="Arial,Bold" w:cs="Arial,Bold"/>
          <w:sz w:val="24"/>
          <w:szCs w:val="24"/>
          <w:u w:val="single"/>
          <w:lang w:eastAsia="en-US"/>
        </w:rPr>
      </w:pPr>
      <w:r w:rsidRPr="00942EA0">
        <w:rPr>
          <w:rFonts w:ascii="Arial,Bold CE" w:hAnsi="Arial,Bold CE" w:cs="Arial,Bold CE"/>
          <w:sz w:val="24"/>
          <w:szCs w:val="24"/>
          <w:u w:val="single"/>
          <w:lang w:eastAsia="en-US"/>
        </w:rPr>
        <w:t>1) Wniosek o przyjęcie</w:t>
      </w:r>
      <w:r w:rsidRPr="00942EA0">
        <w:rPr>
          <w:rFonts w:ascii="Arial,Bold" w:hAnsi="Arial,Bold" w:cs="Arial,Bold"/>
          <w:sz w:val="24"/>
          <w:szCs w:val="24"/>
          <w:u w:val="single"/>
          <w:lang w:eastAsia="en-US"/>
        </w:rPr>
        <w:t xml:space="preserve"> </w:t>
      </w:r>
      <w:r w:rsidRPr="00942EA0">
        <w:rPr>
          <w:rFonts w:ascii="Arial,Bold CE" w:hAnsi="Arial,Bold CE" w:cs="Arial,Bold CE"/>
          <w:sz w:val="24"/>
          <w:szCs w:val="24"/>
          <w:u w:val="single"/>
          <w:lang w:eastAsia="en-US"/>
        </w:rPr>
        <w:t>dziecka do obwodowe</w:t>
      </w:r>
      <w:r>
        <w:rPr>
          <w:rFonts w:ascii="Arial,Bold CE" w:hAnsi="Arial,Bold CE" w:cs="Arial,Bold CE"/>
          <w:sz w:val="24"/>
          <w:szCs w:val="24"/>
          <w:u w:val="single"/>
          <w:lang w:eastAsia="en-US"/>
        </w:rPr>
        <w:t>go gimnazjum</w:t>
      </w:r>
    </w:p>
    <w:p w:rsidR="001869B9" w:rsidRPr="00942EA0" w:rsidRDefault="001869B9" w:rsidP="00942EA0">
      <w:pPr>
        <w:widowControl/>
        <w:jc w:val="both"/>
        <w:rPr>
          <w:rFonts w:ascii="Arial,Bold" w:hAnsi="Arial,Bold" w:cs="Arial,Bold"/>
          <w:sz w:val="24"/>
          <w:szCs w:val="24"/>
          <w:u w:val="single"/>
          <w:lang w:eastAsia="en-US"/>
        </w:rPr>
      </w:pPr>
    </w:p>
    <w:p w:rsidR="001869B9" w:rsidRDefault="001869B9" w:rsidP="00942EA0">
      <w:pPr>
        <w:widowControl/>
        <w:jc w:val="both"/>
        <w:rPr>
          <w:rFonts w:ascii="Arial,Bold" w:hAnsi="Arial,Bold" w:cs="Arial,Bold"/>
          <w:sz w:val="24"/>
          <w:szCs w:val="24"/>
          <w:u w:val="single"/>
          <w:lang w:eastAsia="en-US"/>
        </w:rPr>
      </w:pPr>
      <w:r w:rsidRPr="00942EA0">
        <w:rPr>
          <w:rFonts w:ascii="Arial,Bold CE" w:hAnsi="Arial,Bold CE" w:cs="Arial,Bold CE"/>
          <w:sz w:val="24"/>
          <w:szCs w:val="24"/>
          <w:u w:val="single"/>
          <w:lang w:eastAsia="en-US"/>
        </w:rPr>
        <w:t>2) Formularz rekrutacyjny d</w:t>
      </w:r>
      <w:r>
        <w:rPr>
          <w:rFonts w:ascii="Arial,Bold CE" w:hAnsi="Arial,Bold CE" w:cs="Arial,Bold CE"/>
          <w:sz w:val="24"/>
          <w:szCs w:val="24"/>
          <w:u w:val="single"/>
          <w:lang w:eastAsia="en-US"/>
        </w:rPr>
        <w:t>la dziecka do gimnazjum</w:t>
      </w:r>
      <w:r w:rsidRPr="00942EA0">
        <w:rPr>
          <w:rFonts w:ascii="Arial,Bold CE" w:hAnsi="Arial,Bold CE" w:cs="Arial,Bold CE"/>
          <w:sz w:val="24"/>
          <w:szCs w:val="24"/>
          <w:u w:val="single"/>
          <w:lang w:eastAsia="en-US"/>
        </w:rPr>
        <w:t xml:space="preserve"> spoza obwo</w:t>
      </w:r>
      <w:r>
        <w:rPr>
          <w:rFonts w:ascii="Arial,Bold CE" w:hAnsi="Arial,Bold CE" w:cs="Arial,Bold CE"/>
          <w:sz w:val="24"/>
          <w:szCs w:val="24"/>
          <w:u w:val="single"/>
          <w:lang w:eastAsia="en-US"/>
        </w:rPr>
        <w:t>du</w:t>
      </w:r>
      <w:r w:rsidRPr="00942EA0">
        <w:rPr>
          <w:rFonts w:ascii="Arial,Bold CE" w:hAnsi="Arial,Bold CE" w:cs="Arial,Bold CE"/>
          <w:sz w:val="24"/>
          <w:szCs w:val="24"/>
          <w:u w:val="single"/>
          <w:lang w:eastAsia="en-US"/>
        </w:rPr>
        <w:t>.</w:t>
      </w:r>
    </w:p>
    <w:p w:rsidR="001869B9" w:rsidRPr="00942EA0" w:rsidRDefault="001869B9" w:rsidP="00942EA0">
      <w:pPr>
        <w:widowControl/>
        <w:jc w:val="both"/>
        <w:rPr>
          <w:rFonts w:ascii="Arial,Bold" w:hAnsi="Arial,Bold" w:cs="Arial,Bold"/>
          <w:sz w:val="24"/>
          <w:szCs w:val="24"/>
          <w:u w:val="single"/>
          <w:lang w:eastAsia="en-US"/>
        </w:rPr>
      </w:pPr>
    </w:p>
    <w:p w:rsidR="001869B9" w:rsidRDefault="001869B9">
      <w:pPr>
        <w:widowControl/>
        <w:autoSpaceDE/>
        <w:autoSpaceDN/>
        <w:adjustRightInd/>
        <w:spacing w:after="200" w:line="276" w:lineRule="auto"/>
        <w:rPr>
          <w:rFonts w:ascii="Arial,Bold" w:hAnsi="Arial,Bold" w:cs="Arial,Bold"/>
          <w:sz w:val="24"/>
          <w:szCs w:val="24"/>
          <w:lang w:eastAsia="en-US"/>
        </w:rPr>
      </w:pPr>
      <w:r>
        <w:rPr>
          <w:rFonts w:ascii="Arial,Bold" w:hAnsi="Arial,Bold" w:cs="Arial,Bold"/>
          <w:sz w:val="24"/>
          <w:szCs w:val="24"/>
          <w:lang w:eastAsia="en-US"/>
        </w:rPr>
        <w:br w:type="page"/>
      </w:r>
    </w:p>
    <w:p w:rsidR="001869B9" w:rsidRDefault="001869B9" w:rsidP="00942EA0">
      <w:pPr>
        <w:widowControl/>
        <w:jc w:val="center"/>
        <w:rPr>
          <w:rFonts w:ascii="Arial,Bold" w:hAnsi="Arial,Bold" w:cs="Arial,Bold"/>
          <w:sz w:val="24"/>
          <w:szCs w:val="24"/>
          <w:lang w:eastAsia="en-US"/>
        </w:rPr>
      </w:pPr>
      <w:r>
        <w:rPr>
          <w:rFonts w:ascii="Arial,Bold" w:hAnsi="Arial,Bold" w:cs="Arial,Bold"/>
          <w:sz w:val="24"/>
          <w:szCs w:val="24"/>
          <w:lang w:eastAsia="en-US"/>
        </w:rPr>
        <w:t xml:space="preserve">Harmonogram rekrutacji </w:t>
      </w:r>
    </w:p>
    <w:p w:rsidR="001869B9" w:rsidRDefault="001869B9" w:rsidP="00942EA0">
      <w:pPr>
        <w:widowControl/>
        <w:jc w:val="center"/>
        <w:rPr>
          <w:rFonts w:ascii="Arial,Bold" w:hAnsi="Arial,Bold" w:cs="Arial,Bold"/>
          <w:sz w:val="24"/>
          <w:szCs w:val="24"/>
          <w:lang w:eastAsia="en-US"/>
        </w:rPr>
      </w:pPr>
      <w:r>
        <w:rPr>
          <w:rFonts w:ascii="Arial,Bold" w:hAnsi="Arial,Bold" w:cs="Arial,Bold"/>
          <w:sz w:val="24"/>
          <w:szCs w:val="24"/>
          <w:lang w:eastAsia="en-US"/>
        </w:rPr>
        <w:t>na rok szkolny 2014/2015</w:t>
      </w:r>
    </w:p>
    <w:p w:rsidR="001869B9" w:rsidRDefault="001869B9" w:rsidP="00942EA0">
      <w:pPr>
        <w:widowControl/>
        <w:jc w:val="center"/>
        <w:rPr>
          <w:rFonts w:ascii="Arial,Bold" w:hAnsi="Arial,Bold" w:cs="Arial,Bold"/>
          <w:sz w:val="24"/>
          <w:szCs w:val="24"/>
          <w:lang w:eastAsia="en-US"/>
        </w:rPr>
      </w:pPr>
    </w:p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rFonts w:ascii="Symbol" w:hAnsi="Symbol" w:cs="Symbol"/>
          <w:b w:val="0"/>
          <w:bCs w:val="0"/>
          <w:lang w:eastAsia="en-US"/>
        </w:rPr>
        <w:t></w:t>
      </w:r>
      <w:r>
        <w:rPr>
          <w:b w:val="0"/>
          <w:bCs w:val="0"/>
          <w:sz w:val="24"/>
          <w:szCs w:val="24"/>
          <w:lang w:eastAsia="en-US"/>
        </w:rPr>
        <w:t>Udostępnienie przez dyrektorów szkół w formie papierowej, elektronicznej formularzy rodzicom/opiekunom prawnym dzieci.</w:t>
      </w: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  <w:r w:rsidRPr="00B86CD4">
        <w:rPr>
          <w:b w:val="0"/>
          <w:bCs w:val="0"/>
          <w:sz w:val="24"/>
          <w:szCs w:val="24"/>
          <w:lang w:eastAsia="en-US"/>
        </w:rPr>
        <w:t xml:space="preserve">1) od 3 marca (poniedziałek) do 16 maja (piątek) składanie dokumentów </w:t>
      </w: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do </w:t>
      </w:r>
      <w:r w:rsidRPr="00B86CD4">
        <w:rPr>
          <w:b w:val="0"/>
          <w:bCs w:val="0"/>
          <w:sz w:val="24"/>
          <w:szCs w:val="24"/>
          <w:lang w:eastAsia="en-US"/>
        </w:rPr>
        <w:t xml:space="preserve"> szkół, </w:t>
      </w: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2</w:t>
      </w:r>
      <w:r w:rsidRPr="00B86CD4">
        <w:rPr>
          <w:b w:val="0"/>
          <w:bCs w:val="0"/>
          <w:sz w:val="24"/>
          <w:szCs w:val="24"/>
          <w:lang w:eastAsia="en-US"/>
        </w:rPr>
        <w:t xml:space="preserve">) do 1 lipca (wtorek) do godz. 14.00 dostarczenie przez kandydata kopii świadectwa </w:t>
      </w: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  <w:r w:rsidRPr="00B86CD4">
        <w:rPr>
          <w:b w:val="0"/>
          <w:bCs w:val="0"/>
          <w:sz w:val="24"/>
          <w:szCs w:val="24"/>
          <w:lang w:eastAsia="en-US"/>
        </w:rPr>
        <w:t xml:space="preserve">ukończenia szkoły podstawowej i zaświadczenia o wynikach sprawdzianu, </w:t>
      </w: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  <w:r w:rsidRPr="00B86CD4">
        <w:rPr>
          <w:b w:val="0"/>
          <w:bCs w:val="0"/>
          <w:sz w:val="24"/>
          <w:szCs w:val="24"/>
          <w:lang w:eastAsia="en-US"/>
        </w:rPr>
        <w:t xml:space="preserve"> </w:t>
      </w: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3</w:t>
      </w:r>
      <w:r w:rsidRPr="00B86CD4">
        <w:rPr>
          <w:b w:val="0"/>
          <w:bCs w:val="0"/>
          <w:sz w:val="24"/>
          <w:szCs w:val="24"/>
          <w:lang w:eastAsia="en-US"/>
        </w:rPr>
        <w:t xml:space="preserve">) do 3 lipca (czwartek) do godz. 14.00 ogłoszenie przez komisję rekrutacyjną listy </w:t>
      </w: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  <w:r w:rsidRPr="00B86CD4">
        <w:rPr>
          <w:b w:val="0"/>
          <w:bCs w:val="0"/>
          <w:sz w:val="24"/>
          <w:szCs w:val="24"/>
          <w:lang w:eastAsia="en-US"/>
        </w:rPr>
        <w:t xml:space="preserve">kandydatów zakwalifikowanych i listy kandydatów niezakwalifikowanych do szkoły, </w:t>
      </w: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  <w:r w:rsidRPr="00B86CD4">
        <w:rPr>
          <w:b w:val="0"/>
          <w:bCs w:val="0"/>
          <w:sz w:val="24"/>
          <w:szCs w:val="24"/>
          <w:lang w:eastAsia="en-US"/>
        </w:rPr>
        <w:t xml:space="preserve"> </w:t>
      </w: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4</w:t>
      </w:r>
      <w:r w:rsidRPr="00B86CD4">
        <w:rPr>
          <w:b w:val="0"/>
          <w:bCs w:val="0"/>
          <w:sz w:val="24"/>
          <w:szCs w:val="24"/>
          <w:lang w:eastAsia="en-US"/>
        </w:rPr>
        <w:t xml:space="preserve">) do 7 lipca (poniedziałek) do godz. 14.00 podanie przez komisję rekrutacyjną </w:t>
      </w: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  <w:r w:rsidRPr="00B86CD4">
        <w:rPr>
          <w:b w:val="0"/>
          <w:bCs w:val="0"/>
          <w:sz w:val="24"/>
          <w:szCs w:val="24"/>
          <w:lang w:eastAsia="en-US"/>
        </w:rPr>
        <w:t xml:space="preserve">do publicznej wiadomości listy kandydatów przyjętych i kandydatów nieprzyjętych </w:t>
      </w: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  <w:r w:rsidRPr="00B86CD4">
        <w:rPr>
          <w:b w:val="0"/>
          <w:bCs w:val="0"/>
          <w:sz w:val="24"/>
          <w:szCs w:val="24"/>
          <w:lang w:eastAsia="en-US"/>
        </w:rPr>
        <w:t xml:space="preserve">do szkoły; lista zawiera imiona i nazwiska kandydatów przyjętych i kandydatów </w:t>
      </w: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  <w:r w:rsidRPr="00B86CD4">
        <w:rPr>
          <w:b w:val="0"/>
          <w:bCs w:val="0"/>
          <w:sz w:val="24"/>
          <w:szCs w:val="24"/>
          <w:lang w:eastAsia="en-US"/>
        </w:rPr>
        <w:t xml:space="preserve">nieprzyjętych lub informację o liczbie wolnych miejsc; lista zawiera imiona </w:t>
      </w: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  <w:r w:rsidRPr="00B86CD4">
        <w:rPr>
          <w:b w:val="0"/>
          <w:bCs w:val="0"/>
          <w:sz w:val="24"/>
          <w:szCs w:val="24"/>
          <w:lang w:eastAsia="en-US"/>
        </w:rPr>
        <w:t xml:space="preserve">i nazwiska kandydatów uszeregowane w kolejności alfabetycznej oraz najniższą liczbę punktów, która uprawnia do przyjęcia </w:t>
      </w: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  <w:r w:rsidRPr="00B86CD4">
        <w:rPr>
          <w:b w:val="0"/>
          <w:bCs w:val="0"/>
          <w:sz w:val="24"/>
          <w:szCs w:val="24"/>
          <w:lang w:eastAsia="en-US"/>
        </w:rPr>
        <w:t xml:space="preserve"> </w:t>
      </w: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Pr="00B86CD4" w:rsidRDefault="001869B9" w:rsidP="00B86CD4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1869B9" w:rsidRDefault="001869B9" w:rsidP="00942EA0">
      <w:pPr>
        <w:widowControl/>
      </w:pPr>
    </w:p>
    <w:sectPr w:rsidR="001869B9" w:rsidSect="0029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018A"/>
    <w:multiLevelType w:val="hybridMultilevel"/>
    <w:tmpl w:val="C5EC6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691"/>
    <w:rsid w:val="00006ABC"/>
    <w:rsid w:val="00010691"/>
    <w:rsid w:val="00013509"/>
    <w:rsid w:val="000248B9"/>
    <w:rsid w:val="00082C9C"/>
    <w:rsid w:val="00091D43"/>
    <w:rsid w:val="000935CA"/>
    <w:rsid w:val="00105C24"/>
    <w:rsid w:val="00113872"/>
    <w:rsid w:val="00123562"/>
    <w:rsid w:val="001869B9"/>
    <w:rsid w:val="00196338"/>
    <w:rsid w:val="001A5289"/>
    <w:rsid w:val="001B05E1"/>
    <w:rsid w:val="001D5121"/>
    <w:rsid w:val="001F261D"/>
    <w:rsid w:val="002027C6"/>
    <w:rsid w:val="0020355C"/>
    <w:rsid w:val="0024042D"/>
    <w:rsid w:val="00270202"/>
    <w:rsid w:val="00284D85"/>
    <w:rsid w:val="00287A7E"/>
    <w:rsid w:val="00290453"/>
    <w:rsid w:val="0029570B"/>
    <w:rsid w:val="002A4151"/>
    <w:rsid w:val="002A6232"/>
    <w:rsid w:val="002A702A"/>
    <w:rsid w:val="002B2DDB"/>
    <w:rsid w:val="002B332C"/>
    <w:rsid w:val="002B7AFB"/>
    <w:rsid w:val="002E6D4F"/>
    <w:rsid w:val="002F0C09"/>
    <w:rsid w:val="00312D68"/>
    <w:rsid w:val="00316C7D"/>
    <w:rsid w:val="00324E5F"/>
    <w:rsid w:val="0038115A"/>
    <w:rsid w:val="00383746"/>
    <w:rsid w:val="00383BC3"/>
    <w:rsid w:val="003D27D4"/>
    <w:rsid w:val="003E53D4"/>
    <w:rsid w:val="003F7E43"/>
    <w:rsid w:val="00427224"/>
    <w:rsid w:val="00433B83"/>
    <w:rsid w:val="00452AD4"/>
    <w:rsid w:val="0045368B"/>
    <w:rsid w:val="0047425C"/>
    <w:rsid w:val="004A54A2"/>
    <w:rsid w:val="004B7AF5"/>
    <w:rsid w:val="004C3D27"/>
    <w:rsid w:val="004C6B56"/>
    <w:rsid w:val="004F2390"/>
    <w:rsid w:val="005051C8"/>
    <w:rsid w:val="00515810"/>
    <w:rsid w:val="00544BDB"/>
    <w:rsid w:val="00555689"/>
    <w:rsid w:val="00557F12"/>
    <w:rsid w:val="005979ED"/>
    <w:rsid w:val="005D232F"/>
    <w:rsid w:val="005E6840"/>
    <w:rsid w:val="005F51D0"/>
    <w:rsid w:val="006A003C"/>
    <w:rsid w:val="006A163D"/>
    <w:rsid w:val="006B0C2F"/>
    <w:rsid w:val="006C1216"/>
    <w:rsid w:val="0070032F"/>
    <w:rsid w:val="0071558D"/>
    <w:rsid w:val="00735754"/>
    <w:rsid w:val="0076064D"/>
    <w:rsid w:val="0078047E"/>
    <w:rsid w:val="007A40E0"/>
    <w:rsid w:val="00855C47"/>
    <w:rsid w:val="00857D15"/>
    <w:rsid w:val="00864F37"/>
    <w:rsid w:val="00875E59"/>
    <w:rsid w:val="0089339C"/>
    <w:rsid w:val="008A2297"/>
    <w:rsid w:val="008C0824"/>
    <w:rsid w:val="008C5926"/>
    <w:rsid w:val="008D23FD"/>
    <w:rsid w:val="008E432B"/>
    <w:rsid w:val="008E7F79"/>
    <w:rsid w:val="00900138"/>
    <w:rsid w:val="0090759E"/>
    <w:rsid w:val="009254F6"/>
    <w:rsid w:val="00942EA0"/>
    <w:rsid w:val="00953C67"/>
    <w:rsid w:val="00961B16"/>
    <w:rsid w:val="00964BB2"/>
    <w:rsid w:val="00993B86"/>
    <w:rsid w:val="00997F8E"/>
    <w:rsid w:val="00A06335"/>
    <w:rsid w:val="00A11C59"/>
    <w:rsid w:val="00A11FB0"/>
    <w:rsid w:val="00A1567B"/>
    <w:rsid w:val="00A35558"/>
    <w:rsid w:val="00A36105"/>
    <w:rsid w:val="00A41CAB"/>
    <w:rsid w:val="00A42AFF"/>
    <w:rsid w:val="00A53410"/>
    <w:rsid w:val="00A630AD"/>
    <w:rsid w:val="00A827B8"/>
    <w:rsid w:val="00A929CC"/>
    <w:rsid w:val="00A93B65"/>
    <w:rsid w:val="00AE1295"/>
    <w:rsid w:val="00AE15E9"/>
    <w:rsid w:val="00AE392D"/>
    <w:rsid w:val="00AF2384"/>
    <w:rsid w:val="00B06C12"/>
    <w:rsid w:val="00B1066C"/>
    <w:rsid w:val="00B13A3E"/>
    <w:rsid w:val="00B17A20"/>
    <w:rsid w:val="00B21FDB"/>
    <w:rsid w:val="00B2697B"/>
    <w:rsid w:val="00B31169"/>
    <w:rsid w:val="00B5172B"/>
    <w:rsid w:val="00B726CB"/>
    <w:rsid w:val="00B86CD4"/>
    <w:rsid w:val="00B92B85"/>
    <w:rsid w:val="00BC7A6A"/>
    <w:rsid w:val="00BD41CF"/>
    <w:rsid w:val="00BD7311"/>
    <w:rsid w:val="00BE08D4"/>
    <w:rsid w:val="00C022BD"/>
    <w:rsid w:val="00C0619A"/>
    <w:rsid w:val="00C24CDB"/>
    <w:rsid w:val="00C86908"/>
    <w:rsid w:val="00CA6ABC"/>
    <w:rsid w:val="00CC3ECE"/>
    <w:rsid w:val="00CD1666"/>
    <w:rsid w:val="00CE460D"/>
    <w:rsid w:val="00CE727E"/>
    <w:rsid w:val="00CF471F"/>
    <w:rsid w:val="00CF5061"/>
    <w:rsid w:val="00CF6F2C"/>
    <w:rsid w:val="00D00180"/>
    <w:rsid w:val="00D1025A"/>
    <w:rsid w:val="00D361AA"/>
    <w:rsid w:val="00D44412"/>
    <w:rsid w:val="00D72D09"/>
    <w:rsid w:val="00DE07C6"/>
    <w:rsid w:val="00E0566E"/>
    <w:rsid w:val="00E2095E"/>
    <w:rsid w:val="00E46BA3"/>
    <w:rsid w:val="00E556CC"/>
    <w:rsid w:val="00E60433"/>
    <w:rsid w:val="00E63DC3"/>
    <w:rsid w:val="00E640F9"/>
    <w:rsid w:val="00E76D2A"/>
    <w:rsid w:val="00E776B5"/>
    <w:rsid w:val="00E974A4"/>
    <w:rsid w:val="00EA26F6"/>
    <w:rsid w:val="00EC4924"/>
    <w:rsid w:val="00F20743"/>
    <w:rsid w:val="00F22A26"/>
    <w:rsid w:val="00F239D9"/>
    <w:rsid w:val="00F27328"/>
    <w:rsid w:val="00F941F6"/>
    <w:rsid w:val="00F946C4"/>
    <w:rsid w:val="00FB108E"/>
    <w:rsid w:val="00FB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06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2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3</Pages>
  <Words>647</Words>
  <Characters>3884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szkół podstawowych, dla których organem prowadzącym</dc:title>
  <dc:subject/>
  <dc:creator>AK</dc:creator>
  <cp:keywords/>
  <dc:description/>
  <cp:lastModifiedBy>Małgorzata Flont</cp:lastModifiedBy>
  <cp:revision>6</cp:revision>
  <dcterms:created xsi:type="dcterms:W3CDTF">2014-02-27T19:12:00Z</dcterms:created>
  <dcterms:modified xsi:type="dcterms:W3CDTF">2014-02-28T10:17:00Z</dcterms:modified>
</cp:coreProperties>
</file>